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CE15A" w14:textId="77777777" w:rsidR="00767E6C" w:rsidRPr="00767E6C" w:rsidRDefault="00767E6C" w:rsidP="004463FF">
      <w:pPr>
        <w:spacing w:after="0" w:line="240" w:lineRule="auto"/>
        <w:jc w:val="center"/>
        <w:rPr>
          <w:b/>
          <w:sz w:val="20"/>
          <w:szCs w:val="24"/>
        </w:rPr>
      </w:pPr>
      <w:r w:rsidRPr="00767E6C">
        <w:rPr>
          <w:b/>
          <w:sz w:val="20"/>
          <w:szCs w:val="24"/>
        </w:rPr>
        <w:t xml:space="preserve">Acta de </w:t>
      </w:r>
      <w:r w:rsidR="009F2C80" w:rsidRPr="009F2C80">
        <w:rPr>
          <w:b/>
          <w:sz w:val="20"/>
          <w:szCs w:val="24"/>
        </w:rPr>
        <w:t>Conformación del</w:t>
      </w:r>
      <w:r w:rsidR="009F2C80">
        <w:rPr>
          <w:b/>
          <w:sz w:val="20"/>
          <w:szCs w:val="24"/>
        </w:rPr>
        <w:t xml:space="preserve"> </w:t>
      </w:r>
    </w:p>
    <w:p w14:paraId="2ADE1782" w14:textId="77777777" w:rsidR="00767E6C" w:rsidRDefault="00767E6C" w:rsidP="004463FF">
      <w:pPr>
        <w:spacing w:after="0" w:line="240" w:lineRule="auto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Equipo Multidisciplinario de Investigación y Análisis</w:t>
      </w:r>
    </w:p>
    <w:p w14:paraId="25389997" w14:textId="77777777" w:rsidR="00767E6C" w:rsidRPr="00767E6C" w:rsidRDefault="00767E6C" w:rsidP="004463FF">
      <w:pPr>
        <w:spacing w:after="0" w:line="240" w:lineRule="auto"/>
        <w:rPr>
          <w:b/>
          <w:sz w:val="20"/>
          <w:szCs w:val="24"/>
        </w:rPr>
      </w:pPr>
    </w:p>
    <w:p w14:paraId="0768F4A6" w14:textId="77777777" w:rsidR="00EC48A7" w:rsidRPr="004A5863" w:rsidRDefault="00767E6C" w:rsidP="004463FF">
      <w:pPr>
        <w:spacing w:after="0" w:line="240" w:lineRule="auto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En</w:t>
      </w:r>
      <w:r w:rsidR="00D976ED" w:rsidRPr="004A5863">
        <w:rPr>
          <w:sz w:val="20"/>
          <w:szCs w:val="20"/>
        </w:rPr>
        <w:t xml:space="preserve"> Ciudad del Carmen Camp;</w:t>
      </w:r>
      <w:r w:rsidR="00D873C8" w:rsidRPr="004A5863">
        <w:rPr>
          <w:sz w:val="20"/>
          <w:szCs w:val="20"/>
        </w:rPr>
        <w:t xml:space="preserve"> </w:t>
      </w:r>
      <w:r w:rsidRPr="004A5863">
        <w:rPr>
          <w:color w:val="FF0000"/>
          <w:sz w:val="20"/>
          <w:szCs w:val="20"/>
        </w:rPr>
        <w:t xml:space="preserve"> </w:t>
      </w:r>
      <w:r w:rsidR="0006120A" w:rsidRPr="004A5863">
        <w:rPr>
          <w:sz w:val="20"/>
          <w:szCs w:val="20"/>
        </w:rPr>
        <w:t xml:space="preserve">en las instalaciones de </w:t>
      </w:r>
      <w:r w:rsidR="009C1CBB" w:rsidRPr="004A5863">
        <w:rPr>
          <w:sz w:val="20"/>
          <w:szCs w:val="20"/>
        </w:rPr>
        <w:t>PEP/SSAP, ubicada</w:t>
      </w:r>
      <w:r w:rsidR="00D976ED" w:rsidRPr="004A5863">
        <w:rPr>
          <w:sz w:val="20"/>
          <w:szCs w:val="20"/>
        </w:rPr>
        <w:t>s</w:t>
      </w:r>
      <w:r w:rsidR="009C1CBB" w:rsidRPr="004A5863">
        <w:rPr>
          <w:sz w:val="20"/>
          <w:szCs w:val="20"/>
        </w:rPr>
        <w:t xml:space="preserve"> en Edificio Administrativo  Punta Norte, Torre 3 Piso 7, Avenida Paseo del Mar Lote 2 S/N entre Av. Juárez y Robalo Col. Justo Sierra. C.P. 24114. Cd. del Carmen. Campeche,</w:t>
      </w:r>
    </w:p>
    <w:p w14:paraId="607E4005" w14:textId="77777777" w:rsidR="00767E6C" w:rsidRPr="004A5863" w:rsidRDefault="00767E6C" w:rsidP="004463FF">
      <w:pPr>
        <w:spacing w:after="0" w:line="240" w:lineRule="auto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siendo las</w:t>
      </w:r>
      <w:r w:rsidR="009C1CBB" w:rsidRPr="004A5863">
        <w:rPr>
          <w:sz w:val="20"/>
          <w:szCs w:val="20"/>
        </w:rPr>
        <w:t xml:space="preserve"> 09:00 </w:t>
      </w:r>
      <w:proofErr w:type="spellStart"/>
      <w:r w:rsidR="009C1CBB" w:rsidRPr="004A5863">
        <w:rPr>
          <w:sz w:val="20"/>
          <w:szCs w:val="20"/>
        </w:rPr>
        <w:t>hrs</w:t>
      </w:r>
      <w:proofErr w:type="spellEnd"/>
      <w:r w:rsidRPr="004A5863">
        <w:rPr>
          <w:sz w:val="20"/>
          <w:szCs w:val="20"/>
        </w:rPr>
        <w:t xml:space="preserve"> del día</w:t>
      </w:r>
      <w:r w:rsidR="007C3CA4" w:rsidRPr="004A5863">
        <w:rPr>
          <w:sz w:val="20"/>
          <w:szCs w:val="20"/>
        </w:rPr>
        <w:t xml:space="preserve"> 27</w:t>
      </w:r>
      <w:r w:rsidR="009C1CBB" w:rsidRPr="004A5863">
        <w:rPr>
          <w:sz w:val="20"/>
          <w:szCs w:val="20"/>
        </w:rPr>
        <w:t xml:space="preserve"> de Enero del 2015</w:t>
      </w:r>
      <w:r w:rsidRPr="004A5863">
        <w:rPr>
          <w:sz w:val="20"/>
          <w:szCs w:val="20"/>
        </w:rPr>
        <w:t xml:space="preserve">, se </w:t>
      </w:r>
      <w:r w:rsidR="0006120A" w:rsidRPr="004A5863">
        <w:rPr>
          <w:sz w:val="20"/>
          <w:szCs w:val="20"/>
        </w:rPr>
        <w:t>reúne el persona</w:t>
      </w:r>
      <w:r w:rsidR="00D976ED" w:rsidRPr="004A5863">
        <w:rPr>
          <w:sz w:val="20"/>
          <w:szCs w:val="20"/>
        </w:rPr>
        <w:t xml:space="preserve">l de </w:t>
      </w:r>
      <w:r w:rsidR="0006120A" w:rsidRPr="004A5863">
        <w:rPr>
          <w:sz w:val="20"/>
          <w:szCs w:val="20"/>
        </w:rPr>
        <w:t xml:space="preserve"> </w:t>
      </w:r>
      <w:r w:rsidR="0040178F" w:rsidRPr="004A5863">
        <w:rPr>
          <w:sz w:val="20"/>
          <w:szCs w:val="20"/>
        </w:rPr>
        <w:t xml:space="preserve"> C</w:t>
      </w:r>
      <w:r w:rsidR="00FC1C2A" w:rsidRPr="004A5863">
        <w:rPr>
          <w:sz w:val="20"/>
          <w:szCs w:val="20"/>
        </w:rPr>
        <w:t>ONSTRUCTORA Y  FRACCIONADORA  ALMACID</w:t>
      </w:r>
      <w:r w:rsidR="0040178F" w:rsidRPr="004A5863">
        <w:rPr>
          <w:sz w:val="20"/>
          <w:szCs w:val="20"/>
        </w:rPr>
        <w:t xml:space="preserve"> S.A. de C.V. </w:t>
      </w:r>
      <w:r w:rsidR="0006120A" w:rsidRPr="004A5863">
        <w:rPr>
          <w:sz w:val="20"/>
          <w:szCs w:val="20"/>
        </w:rPr>
        <w:t xml:space="preserve"> y PEMEX</w:t>
      </w:r>
      <w:r w:rsidR="00FC1C2A" w:rsidRPr="004A5863">
        <w:rPr>
          <w:sz w:val="20"/>
          <w:szCs w:val="20"/>
        </w:rPr>
        <w:t>/SSAP/</w:t>
      </w:r>
      <w:r w:rsidR="00B952B2">
        <w:rPr>
          <w:sz w:val="20"/>
          <w:szCs w:val="20"/>
        </w:rPr>
        <w:t>GGMSAPCK,DISTIBUCION Y COMERCIA</w:t>
      </w:r>
      <w:r w:rsidR="00FC1C2A" w:rsidRPr="004A5863">
        <w:rPr>
          <w:sz w:val="20"/>
          <w:szCs w:val="20"/>
        </w:rPr>
        <w:t xml:space="preserve">LIZACION, </w:t>
      </w:r>
      <w:r w:rsidR="0006120A" w:rsidRPr="004A5863">
        <w:rPr>
          <w:sz w:val="20"/>
          <w:szCs w:val="20"/>
        </w:rPr>
        <w:t xml:space="preserve">para </w:t>
      </w:r>
      <w:r w:rsidRPr="004A5863">
        <w:rPr>
          <w:sz w:val="20"/>
          <w:szCs w:val="20"/>
        </w:rPr>
        <w:t>integra</w:t>
      </w:r>
      <w:r w:rsidR="0006120A" w:rsidRPr="004A5863">
        <w:rPr>
          <w:sz w:val="20"/>
          <w:szCs w:val="20"/>
        </w:rPr>
        <w:t>r</w:t>
      </w:r>
      <w:r w:rsidRPr="004A5863">
        <w:rPr>
          <w:sz w:val="20"/>
          <w:szCs w:val="20"/>
        </w:rPr>
        <w:t xml:space="preserve"> el Equipo Multidisciplinario de Investigación y Análisis</w:t>
      </w:r>
      <w:r w:rsidR="00D976ED" w:rsidRPr="004A5863">
        <w:rPr>
          <w:sz w:val="20"/>
          <w:szCs w:val="20"/>
        </w:rPr>
        <w:t>,</w:t>
      </w:r>
      <w:r w:rsidRPr="004A5863">
        <w:rPr>
          <w:sz w:val="20"/>
          <w:szCs w:val="20"/>
        </w:rPr>
        <w:t xml:space="preserve"> del Accidente ocurrido el </w:t>
      </w:r>
      <w:r w:rsidR="0040178F" w:rsidRPr="004A5863">
        <w:rPr>
          <w:sz w:val="20"/>
          <w:szCs w:val="20"/>
        </w:rPr>
        <w:t>26</w:t>
      </w:r>
      <w:r w:rsidRPr="004A5863">
        <w:rPr>
          <w:sz w:val="20"/>
          <w:szCs w:val="20"/>
        </w:rPr>
        <w:t xml:space="preserve"> de</w:t>
      </w:r>
      <w:r w:rsidR="00D976ED" w:rsidRPr="004A5863">
        <w:rPr>
          <w:sz w:val="20"/>
          <w:szCs w:val="20"/>
        </w:rPr>
        <w:t xml:space="preserve"> </w:t>
      </w:r>
      <w:r w:rsidR="0040178F" w:rsidRPr="004A5863">
        <w:rPr>
          <w:sz w:val="20"/>
          <w:szCs w:val="20"/>
        </w:rPr>
        <w:t>E</w:t>
      </w:r>
      <w:r w:rsidR="00D976ED" w:rsidRPr="004A5863">
        <w:rPr>
          <w:sz w:val="20"/>
          <w:szCs w:val="20"/>
        </w:rPr>
        <w:t xml:space="preserve">nero </w:t>
      </w:r>
      <w:r w:rsidRPr="004A5863">
        <w:rPr>
          <w:sz w:val="20"/>
          <w:szCs w:val="20"/>
        </w:rPr>
        <w:t>de</w:t>
      </w:r>
      <w:r w:rsidR="00D976ED" w:rsidRPr="004A5863">
        <w:rPr>
          <w:sz w:val="20"/>
          <w:szCs w:val="20"/>
        </w:rPr>
        <w:t xml:space="preserve"> 2015, </w:t>
      </w:r>
      <w:r w:rsidR="007748F3" w:rsidRPr="004A5863">
        <w:rPr>
          <w:sz w:val="20"/>
          <w:szCs w:val="20"/>
        </w:rPr>
        <w:t xml:space="preserve"> </w:t>
      </w:r>
      <w:r w:rsidR="00D976ED" w:rsidRPr="004A5863">
        <w:rPr>
          <w:sz w:val="20"/>
          <w:szCs w:val="20"/>
        </w:rPr>
        <w:t>a las</w:t>
      </w:r>
      <w:r w:rsidR="007E7FD9" w:rsidRPr="004A5863">
        <w:rPr>
          <w:sz w:val="20"/>
          <w:szCs w:val="20"/>
        </w:rPr>
        <w:t xml:space="preserve"> </w:t>
      </w:r>
      <w:r w:rsidR="0040178F" w:rsidRPr="004A5863">
        <w:rPr>
          <w:sz w:val="20"/>
          <w:szCs w:val="20"/>
        </w:rPr>
        <w:t>11:20</w:t>
      </w:r>
      <w:r w:rsidR="00D976ED" w:rsidRPr="004A5863">
        <w:rPr>
          <w:sz w:val="20"/>
          <w:szCs w:val="20"/>
        </w:rPr>
        <w:t xml:space="preserve"> </w:t>
      </w:r>
      <w:r w:rsidR="007748F3" w:rsidRPr="004A5863">
        <w:rPr>
          <w:sz w:val="20"/>
          <w:szCs w:val="20"/>
        </w:rPr>
        <w:t xml:space="preserve"> hrs</w:t>
      </w:r>
      <w:r w:rsidRPr="004A5863">
        <w:rPr>
          <w:sz w:val="20"/>
          <w:szCs w:val="20"/>
        </w:rPr>
        <w:t xml:space="preserve">, durante el desarrollo de las actividades del </w:t>
      </w:r>
      <w:r w:rsidR="00D976ED" w:rsidRPr="004A5863">
        <w:rPr>
          <w:sz w:val="20"/>
          <w:szCs w:val="20"/>
        </w:rPr>
        <w:t>C</w:t>
      </w:r>
      <w:r w:rsidRPr="004A5863">
        <w:rPr>
          <w:sz w:val="20"/>
          <w:szCs w:val="20"/>
        </w:rPr>
        <w:t>ontr</w:t>
      </w:r>
      <w:r w:rsidR="0006120A" w:rsidRPr="004A5863">
        <w:rPr>
          <w:sz w:val="20"/>
          <w:szCs w:val="20"/>
        </w:rPr>
        <w:t xml:space="preserve">ato </w:t>
      </w:r>
      <w:r w:rsidR="0040178F" w:rsidRPr="004A5863">
        <w:rPr>
          <w:sz w:val="20"/>
          <w:szCs w:val="20"/>
        </w:rPr>
        <w:t>420833807</w:t>
      </w:r>
      <w:r w:rsidR="0006120A" w:rsidRPr="004A5863">
        <w:rPr>
          <w:sz w:val="20"/>
          <w:szCs w:val="20"/>
        </w:rPr>
        <w:t xml:space="preserve">, referente a </w:t>
      </w:r>
      <w:r w:rsidR="00D976ED" w:rsidRPr="004A5863">
        <w:rPr>
          <w:sz w:val="20"/>
          <w:szCs w:val="20"/>
        </w:rPr>
        <w:t xml:space="preserve"> “</w:t>
      </w:r>
      <w:r w:rsidR="0040178F" w:rsidRPr="004A5863">
        <w:rPr>
          <w:sz w:val="20"/>
          <w:szCs w:val="20"/>
        </w:rPr>
        <w:t>CONSTRUCCION DE UNA TALLER INDUSTRIAL PARA LA COORDINACION DE DUCTOS MARINOS EN EL KM 4+500 (CUARTA SECCION)</w:t>
      </w:r>
      <w:r w:rsidR="00D976ED" w:rsidRPr="004A5863">
        <w:rPr>
          <w:sz w:val="20"/>
          <w:szCs w:val="20"/>
        </w:rPr>
        <w:t>”</w:t>
      </w:r>
      <w:r w:rsidR="007E7FD9" w:rsidRPr="004A5863">
        <w:rPr>
          <w:sz w:val="20"/>
          <w:szCs w:val="20"/>
        </w:rPr>
        <w:t>,</w:t>
      </w:r>
      <w:r w:rsidRPr="004A5863">
        <w:rPr>
          <w:sz w:val="20"/>
          <w:szCs w:val="20"/>
        </w:rPr>
        <w:t xml:space="preserve"> en cumplimiento a lo estipulado en el </w:t>
      </w:r>
      <w:r w:rsidR="007748F3" w:rsidRPr="004A5863">
        <w:rPr>
          <w:sz w:val="20"/>
          <w:szCs w:val="20"/>
        </w:rPr>
        <w:t>numeral V, actividad 13 del Procedimiento</w:t>
      </w:r>
      <w:r w:rsidRPr="004A5863">
        <w:rPr>
          <w:sz w:val="20"/>
          <w:szCs w:val="20"/>
        </w:rPr>
        <w:t xml:space="preserve"> </w:t>
      </w:r>
      <w:r w:rsidR="007748F3" w:rsidRPr="004A5863">
        <w:rPr>
          <w:sz w:val="20"/>
          <w:szCs w:val="20"/>
        </w:rPr>
        <w:t>operativo para investigación y análisis de incidentes /accidentes y fallas mediante la metodología de Análisis Causa Raíz (ACR) con clave PO-SS-TC-0001-2014, versión primera de PEMEX Exploración y Producción.</w:t>
      </w:r>
    </w:p>
    <w:p w14:paraId="666AF71A" w14:textId="77777777" w:rsidR="00D976ED" w:rsidRPr="004A5863" w:rsidRDefault="00D976ED" w:rsidP="00D976ED">
      <w:pPr>
        <w:spacing w:after="0" w:line="240" w:lineRule="auto"/>
        <w:jc w:val="both"/>
        <w:rPr>
          <w:b/>
          <w:sz w:val="20"/>
          <w:szCs w:val="20"/>
        </w:rPr>
      </w:pPr>
    </w:p>
    <w:p w14:paraId="309680E1" w14:textId="77777777" w:rsidR="00B1244B" w:rsidRPr="004A5863" w:rsidRDefault="00B1244B" w:rsidP="00D976ED">
      <w:pPr>
        <w:spacing w:after="0" w:line="240" w:lineRule="auto"/>
        <w:jc w:val="both"/>
        <w:rPr>
          <w:b/>
          <w:sz w:val="20"/>
          <w:szCs w:val="20"/>
        </w:rPr>
      </w:pPr>
      <w:r w:rsidRPr="004A5863">
        <w:rPr>
          <w:b/>
          <w:sz w:val="20"/>
          <w:szCs w:val="20"/>
        </w:rPr>
        <w:t xml:space="preserve"> Equipo Multidisciplinario de Investigación y Análisis (EMIA):</w:t>
      </w:r>
    </w:p>
    <w:p w14:paraId="18DB08D0" w14:textId="77777777" w:rsidR="009F2C80" w:rsidRPr="004A5863" w:rsidRDefault="009F2C80" w:rsidP="009F2C80">
      <w:pPr>
        <w:pStyle w:val="Prrafodelista"/>
        <w:spacing w:after="0" w:line="240" w:lineRule="auto"/>
        <w:ind w:left="37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 xml:space="preserve"> Conjunto de personas encargadas de la investigación técni</w:t>
      </w:r>
      <w:r w:rsidR="001C2A1D" w:rsidRPr="004A5863">
        <w:rPr>
          <w:sz w:val="20"/>
          <w:szCs w:val="20"/>
        </w:rPr>
        <w:t>ca y análisis de los incidentes/</w:t>
      </w:r>
      <w:r w:rsidRPr="004A5863">
        <w:rPr>
          <w:sz w:val="20"/>
          <w:szCs w:val="20"/>
        </w:rPr>
        <w:t xml:space="preserve">accidentes, el cual se integra por el Líder de la investigación técnica (autoridad en la </w:t>
      </w:r>
      <w:r w:rsidR="001C2A1D" w:rsidRPr="004A5863">
        <w:rPr>
          <w:sz w:val="20"/>
          <w:szCs w:val="20"/>
        </w:rPr>
        <w:t>línea</w:t>
      </w:r>
      <w:r w:rsidRPr="004A5863">
        <w:rPr>
          <w:sz w:val="20"/>
          <w:szCs w:val="20"/>
        </w:rPr>
        <w:t xml:space="preserve"> de mando, de la instalación donde  ocurre el incidente</w:t>
      </w:r>
      <w:r w:rsidR="001C2A1D" w:rsidRPr="004A5863">
        <w:rPr>
          <w:sz w:val="20"/>
          <w:szCs w:val="20"/>
        </w:rPr>
        <w:t>/</w:t>
      </w:r>
      <w:r w:rsidRPr="004A5863">
        <w:rPr>
          <w:sz w:val="20"/>
          <w:szCs w:val="20"/>
        </w:rPr>
        <w:t>accidente o la autoridad máxima del Centro de Trabajo</w:t>
      </w:r>
      <w:r w:rsidR="001C2A1D" w:rsidRPr="004A5863">
        <w:rPr>
          <w:sz w:val="20"/>
          <w:szCs w:val="20"/>
        </w:rPr>
        <w:t xml:space="preserve">), </w:t>
      </w:r>
      <w:r w:rsidRPr="004A5863">
        <w:rPr>
          <w:sz w:val="20"/>
          <w:szCs w:val="20"/>
        </w:rPr>
        <w:t>asesor en ACR, personal de Pemex y contratistas, representante sindical de la CMSH</w:t>
      </w:r>
      <w:r w:rsidR="001C2A1D" w:rsidRPr="004A5863">
        <w:rPr>
          <w:sz w:val="20"/>
          <w:szCs w:val="20"/>
        </w:rPr>
        <w:t xml:space="preserve"> (CSH que aplique),</w:t>
      </w:r>
      <w:r w:rsidRPr="004A5863">
        <w:rPr>
          <w:sz w:val="20"/>
          <w:szCs w:val="20"/>
        </w:rPr>
        <w:t xml:space="preserve"> así como especialistas en el proceso, entre otros.</w:t>
      </w:r>
    </w:p>
    <w:p w14:paraId="25EDDB92" w14:textId="77777777" w:rsidR="00D976ED" w:rsidRPr="004A5863" w:rsidRDefault="00D976ED" w:rsidP="009F2C80">
      <w:pPr>
        <w:pStyle w:val="Prrafodelista"/>
        <w:spacing w:after="0" w:line="240" w:lineRule="auto"/>
        <w:ind w:left="375"/>
        <w:jc w:val="both"/>
        <w:rPr>
          <w:sz w:val="20"/>
          <w:szCs w:val="20"/>
        </w:rPr>
      </w:pPr>
    </w:p>
    <w:p w14:paraId="310D38DF" w14:textId="77777777" w:rsidR="00B1244B" w:rsidRPr="004A5863" w:rsidRDefault="00D976ED" w:rsidP="004463FF">
      <w:pPr>
        <w:spacing w:after="0" w:line="240" w:lineRule="auto"/>
        <w:jc w:val="both"/>
        <w:rPr>
          <w:b/>
          <w:sz w:val="20"/>
          <w:szCs w:val="20"/>
        </w:rPr>
      </w:pPr>
      <w:r w:rsidRPr="004A5863">
        <w:rPr>
          <w:b/>
          <w:sz w:val="20"/>
          <w:szCs w:val="20"/>
        </w:rPr>
        <w:t>1. RESPONSABILIDADES:</w:t>
      </w:r>
    </w:p>
    <w:p w14:paraId="634B8BC4" w14:textId="77777777" w:rsidR="00B1244B" w:rsidRPr="004A5863" w:rsidRDefault="008C7C1A" w:rsidP="00A61092">
      <w:pPr>
        <w:pStyle w:val="Prrafodelista"/>
        <w:numPr>
          <w:ilvl w:val="0"/>
          <w:numId w:val="4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El líder del equipo de investigación y análisis debe cubrir los siguientes aspectos:</w:t>
      </w:r>
    </w:p>
    <w:p w14:paraId="643DC65A" w14:textId="77777777" w:rsidR="00A61092" w:rsidRPr="004A5863" w:rsidRDefault="008C7C1A" w:rsidP="00A610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Autoridad para determinar, avalar y comunicar las decisiones involucradas en la investigación.</w:t>
      </w:r>
    </w:p>
    <w:p w14:paraId="30EF56F8" w14:textId="77777777" w:rsidR="008C7C1A" w:rsidRPr="004A5863" w:rsidRDefault="008C7C1A" w:rsidP="00A610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Ser competente en aspectos técnicos y operativos involucrados en el incidente y/o accidente.</w:t>
      </w:r>
    </w:p>
    <w:p w14:paraId="68E82DA0" w14:textId="77777777" w:rsidR="008C7C1A" w:rsidRPr="004A5863" w:rsidRDefault="008C7C1A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Conducir la investigación y análisis de los incidentes/accidentes ocurridos en el centro de trabajo en forma oportuna y objetiva.</w:t>
      </w:r>
    </w:p>
    <w:p w14:paraId="2E2B428B" w14:textId="77777777" w:rsidR="008C7C1A" w:rsidRPr="004A5863" w:rsidRDefault="008C7C1A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Contar con libertad absoluta para compilar información en la investigación, conducir el análisis y dar seguimiento a los reportes finales de la investigación.</w:t>
      </w:r>
    </w:p>
    <w:p w14:paraId="4CA4AC28" w14:textId="77777777" w:rsidR="008C7C1A" w:rsidRPr="004A5863" w:rsidRDefault="008C7C1A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Registrar la información en el Sistema</w:t>
      </w:r>
      <w:r w:rsidR="00CA76A3" w:rsidRPr="004A5863">
        <w:rPr>
          <w:sz w:val="20"/>
          <w:szCs w:val="20"/>
        </w:rPr>
        <w:t xml:space="preserve"> RECIO PEP, creando recomendaciones, asigna responsables, recibe y aprueba el Plan de Acción, y envía la investigación para su aprobación.</w:t>
      </w:r>
      <w:r w:rsidRPr="004A5863">
        <w:rPr>
          <w:sz w:val="20"/>
          <w:szCs w:val="20"/>
        </w:rPr>
        <w:t xml:space="preserve"> </w:t>
      </w:r>
    </w:p>
    <w:p w14:paraId="646D5651" w14:textId="77777777" w:rsidR="00CA76A3" w:rsidRPr="004A5863" w:rsidRDefault="00CA76A3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 xml:space="preserve">El EMIA debe ser liderado por la línea de mando (MAC o MAI) de PEP o personal de ASIPA de acuerdo a lo indicado en la nota 6 de la tabla 2 del anexo 9.4 del procedimiento de referencia, considerando </w:t>
      </w:r>
      <w:r w:rsidR="007E7FD9" w:rsidRPr="004A5863">
        <w:rPr>
          <w:sz w:val="20"/>
          <w:szCs w:val="20"/>
        </w:rPr>
        <w:t>participe la(s)</w:t>
      </w:r>
      <w:r w:rsidRPr="004A5863">
        <w:rPr>
          <w:sz w:val="20"/>
          <w:szCs w:val="20"/>
        </w:rPr>
        <w:t xml:space="preserve"> Contratista(s), Proveedores involucrados en el evento, especialistas en ACR, Mandos Medios, Representantes de otras Subsidiarias cuando sea el caso.</w:t>
      </w:r>
    </w:p>
    <w:p w14:paraId="51954ED2" w14:textId="77777777" w:rsidR="00CA76A3" w:rsidRPr="004A5863" w:rsidRDefault="00CA76A3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Cuando se tengan trabajadores sindicalizados lesionados de PEMEX, convocar al proceso de investigación, un Representante Sindical, preferentemente de la Comisión Local Mixta de Seguridad e Higiene.</w:t>
      </w:r>
    </w:p>
    <w:p w14:paraId="67FDAF9E" w14:textId="77777777" w:rsidR="00CA76A3" w:rsidRPr="004A5863" w:rsidRDefault="00CA76A3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Si está involucrado personal contratista o proveedores, el responsable de la compañía debe integrarse al proceso de investigación y análisis, así como el supervisor del contrato.</w:t>
      </w:r>
    </w:p>
    <w:p w14:paraId="0A473EBB" w14:textId="77777777" w:rsidR="00CA76A3" w:rsidRPr="004A5863" w:rsidRDefault="00CA76A3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Preparar el informe</w:t>
      </w:r>
      <w:r w:rsidR="00A61092" w:rsidRPr="004A5863">
        <w:rPr>
          <w:sz w:val="20"/>
          <w:szCs w:val="20"/>
        </w:rPr>
        <w:t xml:space="preserve"> final y enviarlo a la Máxima Autoridad del Centro de Trabajo y a la Gerencia Regional de Auditoría de Seguridad Industrial y Protección Ambiental.</w:t>
      </w:r>
    </w:p>
    <w:p w14:paraId="6A3E48D9" w14:textId="77777777" w:rsidR="00A61092" w:rsidRPr="004A5863" w:rsidRDefault="00A61092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Al integrarse el EMIA, elaborar en un máximo de 24 horas el programa de Investigación con fechas de inicio, término y responsables, incluyendo la aplicación de la lista de verificación de la calidad del ACR.</w:t>
      </w:r>
    </w:p>
    <w:p w14:paraId="727DA085" w14:textId="77777777" w:rsidR="0006120A" w:rsidRPr="004A5863" w:rsidRDefault="00A61092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Durante el desarrollo del programa de trabajo, el EMIA debe documentar el cumplimiento a dicho programa por lo menos con los siguientes documentos: Listas de asistencia, minutas de reunión, convocatorias.</w:t>
      </w:r>
    </w:p>
    <w:p w14:paraId="5883F98A" w14:textId="77777777" w:rsidR="00A61092" w:rsidRPr="004A5863" w:rsidRDefault="00A61092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Integrar la estimación de los costos derivados de los incidentes y accidentes, de acuerdo al COMERI 366.</w:t>
      </w:r>
    </w:p>
    <w:p w14:paraId="5A08FA46" w14:textId="77777777" w:rsidR="00A61092" w:rsidRPr="004A5863" w:rsidRDefault="00A61092" w:rsidP="00A61092">
      <w:pPr>
        <w:pStyle w:val="Prrafodelista"/>
        <w:numPr>
          <w:ilvl w:val="0"/>
          <w:numId w:val="3"/>
        </w:numPr>
        <w:spacing w:after="0" w:line="240" w:lineRule="auto"/>
        <w:ind w:left="567" w:hanging="425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Evaluar la efectividad de las recomendaciones revisando que al implementarlas no permitan la recurrencia de incidentes/accidentes similares.</w:t>
      </w:r>
    </w:p>
    <w:p w14:paraId="257632C9" w14:textId="77777777" w:rsidR="0006120A" w:rsidRPr="004A5863" w:rsidRDefault="0006120A" w:rsidP="004463FF">
      <w:pPr>
        <w:spacing w:after="0" w:line="240" w:lineRule="auto"/>
        <w:jc w:val="both"/>
        <w:rPr>
          <w:sz w:val="20"/>
          <w:szCs w:val="20"/>
        </w:rPr>
      </w:pPr>
    </w:p>
    <w:p w14:paraId="42871D50" w14:textId="77777777" w:rsidR="0006120A" w:rsidRPr="004A5863" w:rsidRDefault="00A61092" w:rsidP="004463FF">
      <w:pPr>
        <w:spacing w:after="0" w:line="240" w:lineRule="auto"/>
        <w:jc w:val="both"/>
        <w:rPr>
          <w:b/>
          <w:noProof/>
          <w:sz w:val="20"/>
          <w:szCs w:val="20"/>
          <w:lang w:eastAsia="es-MX"/>
        </w:rPr>
      </w:pPr>
      <w:r w:rsidRPr="004A5863">
        <w:rPr>
          <w:b/>
          <w:noProof/>
          <w:sz w:val="20"/>
          <w:szCs w:val="20"/>
          <w:lang w:eastAsia="es-MX"/>
        </w:rPr>
        <w:t>1.2 Del Mitigador de Riesgos (Ayudante de Prevención y Mitigación de Riesgos), Personal de Seguridad, Salud y Protección Ambiental (SSPA) del Centro de Trabajo o quien haga la función:</w:t>
      </w:r>
    </w:p>
    <w:p w14:paraId="547C6D2A" w14:textId="77777777" w:rsidR="00A61092" w:rsidRPr="004A5863" w:rsidRDefault="00A61092" w:rsidP="004463FF">
      <w:pPr>
        <w:spacing w:after="0" w:line="240" w:lineRule="auto"/>
        <w:jc w:val="both"/>
        <w:rPr>
          <w:b/>
          <w:noProof/>
          <w:sz w:val="20"/>
          <w:szCs w:val="20"/>
          <w:lang w:eastAsia="es-MX"/>
        </w:rPr>
      </w:pPr>
    </w:p>
    <w:p w14:paraId="4474BBB3" w14:textId="77777777" w:rsidR="0006120A" w:rsidRPr="004A5863" w:rsidRDefault="00A61092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Participar y asesorar en la investigación y análisis de incidentes y/o accidentes, que se presenten en el Centro de Trabajo y vigilar que se cumpla con el proceso de investigación y análisis de acuerdo a este documento.</w:t>
      </w:r>
    </w:p>
    <w:p w14:paraId="4D519AE4" w14:textId="77777777" w:rsidR="00A61092" w:rsidRPr="004A5863" w:rsidRDefault="00A61092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Elaborar estadísticas de los incidentes y/o accidentes ocurridos en el Centro de Trabajo de PEP o de la Contratista, análisis de tendencias, emitir recomendaciones y presentarlas a la Máxima Autoridad del Centro de Trabajo.</w:t>
      </w:r>
    </w:p>
    <w:p w14:paraId="4EB00700" w14:textId="77777777" w:rsidR="00A61092" w:rsidRPr="004A5863" w:rsidRDefault="00A61092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Analizar y evaluar la efectividad de las recomendaciones derivadas de la investigación y análisis de los incidentes y/o accidentes</w:t>
      </w:r>
      <w:r w:rsidR="00C44B53" w:rsidRPr="004A5863">
        <w:rPr>
          <w:sz w:val="20"/>
          <w:szCs w:val="20"/>
        </w:rPr>
        <w:t>.</w:t>
      </w:r>
    </w:p>
    <w:p w14:paraId="52097399" w14:textId="77777777" w:rsidR="00C44B53" w:rsidRPr="004A5863" w:rsidRDefault="00C44B53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lastRenderedPageBreak/>
        <w:t>Verificar el cumplimiento en la atención de las recomendaciones derivadas de la investigación y análisis de los incidentes y/o accidentes e informar de los avances a la Máxima Autoridad del Centro de Trabajo.</w:t>
      </w:r>
    </w:p>
    <w:p w14:paraId="4FA4A44D" w14:textId="77777777" w:rsidR="00C44B53" w:rsidRPr="004A5863" w:rsidRDefault="00C44B53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Verificar que se genere el INCI-01 y que forme parte del informe del ACR.</w:t>
      </w:r>
    </w:p>
    <w:p w14:paraId="7A3FF124" w14:textId="77777777" w:rsidR="00C44B53" w:rsidRPr="004A5863" w:rsidRDefault="00C44B53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Asegurar que el líder del EMIA, genere el INCI-02 en el plazo establecido de 15 días hábiles luego de ser aprobado el ACR.</w:t>
      </w:r>
    </w:p>
    <w:p w14:paraId="0212E3C0" w14:textId="77777777" w:rsidR="00C44B53" w:rsidRPr="004A5863" w:rsidRDefault="00C44B53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Participar y asesorar en la verificación de la calidad del ACR y en la evaluación de la efectividad de las recomendaciones derivadas de la investigación y análisis de los incidentes y/o accidentes.</w:t>
      </w:r>
    </w:p>
    <w:p w14:paraId="29B7DEFE" w14:textId="77777777" w:rsidR="00C44B53" w:rsidRPr="004A5863" w:rsidRDefault="00C44B53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Vigilar el uso completo y oportuno de las herramientas informáticas oficiales, en materia de incidentes y/o accidentes.</w:t>
      </w:r>
    </w:p>
    <w:p w14:paraId="0DF2907E" w14:textId="77777777" w:rsidR="00C44B53" w:rsidRPr="004A5863" w:rsidRDefault="00C44B53" w:rsidP="00A61092">
      <w:pPr>
        <w:pStyle w:val="Prrafodelista"/>
        <w:numPr>
          <w:ilvl w:val="0"/>
          <w:numId w:val="6"/>
        </w:numPr>
        <w:spacing w:after="0" w:line="240" w:lineRule="auto"/>
        <w:ind w:left="567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Evaluar la efectividad de las recomendaciones revisando que al interpretarlas no permitan la recurrencia de incidentes/accidentes similares.</w:t>
      </w:r>
    </w:p>
    <w:p w14:paraId="2D9DF091" w14:textId="77777777" w:rsidR="0006120A" w:rsidRPr="004A5863" w:rsidRDefault="0006120A" w:rsidP="004463FF">
      <w:pPr>
        <w:spacing w:after="0" w:line="240" w:lineRule="auto"/>
        <w:jc w:val="both"/>
        <w:rPr>
          <w:sz w:val="20"/>
          <w:szCs w:val="20"/>
        </w:rPr>
      </w:pPr>
    </w:p>
    <w:p w14:paraId="1F22A665" w14:textId="77777777" w:rsidR="00F44102" w:rsidRPr="004A5863" w:rsidRDefault="00F44102" w:rsidP="00F44102">
      <w:pPr>
        <w:spacing w:after="0" w:line="240" w:lineRule="auto"/>
        <w:jc w:val="both"/>
        <w:rPr>
          <w:rFonts w:cs="Arial"/>
          <w:sz w:val="20"/>
          <w:szCs w:val="20"/>
        </w:rPr>
      </w:pPr>
      <w:r w:rsidRPr="004A5863">
        <w:rPr>
          <w:rFonts w:cs="Arial"/>
          <w:sz w:val="20"/>
          <w:szCs w:val="20"/>
        </w:rPr>
        <w:t xml:space="preserve">Lo anterior no es limitativo, por lo que el EMIA debe cumplir con el Procedimiento operativo para investigación y análisis de incidentes /accidentes y fallas mediante la metodología de Análisis Causa Raíz (ACR) con clave PO-SS-TC-0001-2014, versión primera de PEMEX Exploración y Producción. </w:t>
      </w:r>
    </w:p>
    <w:p w14:paraId="0F56419E" w14:textId="77777777" w:rsidR="00F44102" w:rsidRPr="004A5863" w:rsidRDefault="00F44102" w:rsidP="004463FF">
      <w:pPr>
        <w:spacing w:after="0" w:line="240" w:lineRule="auto"/>
        <w:jc w:val="both"/>
        <w:rPr>
          <w:b/>
          <w:noProof/>
          <w:sz w:val="20"/>
          <w:szCs w:val="20"/>
          <w:lang w:eastAsia="es-MX"/>
        </w:rPr>
      </w:pPr>
    </w:p>
    <w:p w14:paraId="7B200477" w14:textId="77777777" w:rsidR="00C44B53" w:rsidRPr="004A5863" w:rsidRDefault="00C44B53" w:rsidP="004463FF">
      <w:pPr>
        <w:spacing w:after="0" w:line="240" w:lineRule="auto"/>
        <w:jc w:val="both"/>
        <w:rPr>
          <w:b/>
          <w:noProof/>
          <w:sz w:val="20"/>
          <w:szCs w:val="20"/>
          <w:lang w:eastAsia="es-MX"/>
        </w:rPr>
      </w:pPr>
      <w:r w:rsidRPr="004A5863">
        <w:rPr>
          <w:b/>
          <w:noProof/>
          <w:sz w:val="20"/>
          <w:szCs w:val="20"/>
          <w:lang w:eastAsia="es-MX"/>
        </w:rPr>
        <w:t>2. INTEGRANTES DEL EQUIPO MULTIDISCIPLINARIO DE INVESTIGACIÓN Y ANÁLISIS (EMIA) DEL INCIDENTE-ACCIDENTE</w:t>
      </w:r>
      <w:r w:rsidR="00F44102" w:rsidRPr="004A5863">
        <w:rPr>
          <w:b/>
          <w:noProof/>
          <w:sz w:val="20"/>
          <w:szCs w:val="20"/>
          <w:lang w:eastAsia="es-MX"/>
        </w:rPr>
        <w:t>.</w:t>
      </w:r>
    </w:p>
    <w:p w14:paraId="165840AB" w14:textId="77777777" w:rsidR="00C44B53" w:rsidRPr="004A5863" w:rsidRDefault="00C44B53" w:rsidP="004463FF">
      <w:pPr>
        <w:spacing w:after="0" w:line="240" w:lineRule="auto"/>
        <w:jc w:val="both"/>
        <w:rPr>
          <w:b/>
          <w:sz w:val="20"/>
          <w:szCs w:val="20"/>
        </w:rPr>
      </w:pPr>
    </w:p>
    <w:p w14:paraId="52B5A847" w14:textId="77777777" w:rsidR="007748F3" w:rsidRPr="004A5863" w:rsidRDefault="007748F3" w:rsidP="004463FF">
      <w:pPr>
        <w:spacing w:after="0" w:line="240" w:lineRule="auto"/>
        <w:jc w:val="both"/>
        <w:rPr>
          <w:b/>
          <w:sz w:val="20"/>
          <w:szCs w:val="20"/>
        </w:rPr>
      </w:pPr>
      <w:r w:rsidRPr="004A5863">
        <w:rPr>
          <w:b/>
          <w:sz w:val="20"/>
          <w:szCs w:val="20"/>
        </w:rPr>
        <w:t>FIRMAS DE CONFORMIDAD:</w:t>
      </w:r>
    </w:p>
    <w:p w14:paraId="1E058290" w14:textId="77777777" w:rsidR="001E0E10" w:rsidRPr="004A5863" w:rsidRDefault="002933A8" w:rsidP="004A5863">
      <w:pPr>
        <w:pStyle w:val="Sinespaciado"/>
        <w:jc w:val="both"/>
        <w:rPr>
          <w:sz w:val="20"/>
          <w:szCs w:val="20"/>
        </w:rPr>
      </w:pPr>
      <w:r w:rsidRPr="004A5863">
        <w:rPr>
          <w:sz w:val="20"/>
          <w:szCs w:val="20"/>
        </w:rPr>
        <w:t>Una vez leída la presente acta en presencia de todos los que en ella intervienen y no existiendo nada más que manifestar, quedando el EMIA integrado de la siguiente manera</w:t>
      </w:r>
      <w:r w:rsidR="00F44102" w:rsidRPr="004A5863">
        <w:rPr>
          <w:sz w:val="20"/>
          <w:szCs w:val="20"/>
        </w:rPr>
        <w:t xml:space="preserve"> conforme al Anexo 9.5, tabla 2 del </w:t>
      </w:r>
      <w:r w:rsidR="004A5863" w:rsidRPr="004A5863">
        <w:rPr>
          <w:sz w:val="20"/>
          <w:szCs w:val="20"/>
        </w:rPr>
        <w:t>P</w:t>
      </w:r>
      <w:r w:rsidR="00F44102" w:rsidRPr="004A5863">
        <w:rPr>
          <w:sz w:val="20"/>
          <w:szCs w:val="20"/>
        </w:rPr>
        <w:t>rocedimiento PO-SS-TC-0001-2014</w:t>
      </w:r>
      <w:r w:rsidRPr="004A5863">
        <w:rPr>
          <w:sz w:val="20"/>
          <w:szCs w:val="20"/>
        </w:rPr>
        <w:t xml:space="preserve">, dando por concluido el presente acto, a las </w:t>
      </w:r>
      <w:r w:rsidR="0040178F" w:rsidRPr="004A5863">
        <w:rPr>
          <w:sz w:val="20"/>
          <w:szCs w:val="20"/>
        </w:rPr>
        <w:t>11:50</w:t>
      </w:r>
      <w:r w:rsidR="004A5863" w:rsidRPr="004A5863">
        <w:rPr>
          <w:sz w:val="20"/>
          <w:szCs w:val="20"/>
        </w:rPr>
        <w:t xml:space="preserve"> </w:t>
      </w:r>
      <w:r w:rsidRPr="004A5863">
        <w:rPr>
          <w:sz w:val="20"/>
          <w:szCs w:val="20"/>
        </w:rPr>
        <w:t>horas del día</w:t>
      </w:r>
      <w:r w:rsidR="004A5863" w:rsidRPr="004A5863">
        <w:rPr>
          <w:sz w:val="20"/>
          <w:szCs w:val="20"/>
        </w:rPr>
        <w:t xml:space="preserve"> </w:t>
      </w:r>
      <w:r w:rsidR="0040178F" w:rsidRPr="004A5863">
        <w:rPr>
          <w:sz w:val="20"/>
          <w:szCs w:val="20"/>
        </w:rPr>
        <w:t>27</w:t>
      </w:r>
      <w:r w:rsidRPr="004A5863">
        <w:rPr>
          <w:sz w:val="20"/>
          <w:szCs w:val="20"/>
        </w:rPr>
        <w:t xml:space="preserve"> del mes de </w:t>
      </w:r>
      <w:r w:rsidR="0040178F" w:rsidRPr="004A5863">
        <w:rPr>
          <w:sz w:val="20"/>
          <w:szCs w:val="20"/>
        </w:rPr>
        <w:t>ENERO</w:t>
      </w:r>
      <w:r w:rsidRPr="004A5863">
        <w:rPr>
          <w:sz w:val="20"/>
          <w:szCs w:val="20"/>
        </w:rPr>
        <w:t xml:space="preserve"> del año</w:t>
      </w:r>
      <w:r w:rsidR="004A5863" w:rsidRPr="004A5863">
        <w:rPr>
          <w:sz w:val="20"/>
          <w:szCs w:val="20"/>
        </w:rPr>
        <w:t xml:space="preserve"> </w:t>
      </w:r>
      <w:r w:rsidR="0040178F" w:rsidRPr="004A5863">
        <w:rPr>
          <w:sz w:val="20"/>
          <w:szCs w:val="20"/>
        </w:rPr>
        <w:t>2015</w:t>
      </w:r>
      <w:r w:rsidRPr="004A5863">
        <w:rPr>
          <w:sz w:val="20"/>
          <w:szCs w:val="20"/>
        </w:rPr>
        <w:t>, firmando de conformidad al margen y al calce los que participan.</w:t>
      </w:r>
    </w:p>
    <w:p w14:paraId="546E8ED3" w14:textId="77777777" w:rsidR="007748F3" w:rsidRPr="004A5863" w:rsidRDefault="007748F3" w:rsidP="004463FF">
      <w:pPr>
        <w:spacing w:after="0" w:line="240" w:lineRule="auto"/>
        <w:jc w:val="both"/>
        <w:rPr>
          <w:b/>
          <w:sz w:val="20"/>
          <w:szCs w:val="20"/>
        </w:rPr>
      </w:pP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944"/>
        <w:gridCol w:w="1174"/>
        <w:gridCol w:w="2073"/>
        <w:gridCol w:w="1674"/>
      </w:tblGrid>
      <w:tr w:rsidR="004463FF" w:rsidRPr="004A5863" w14:paraId="1EAB4F22" w14:textId="77777777" w:rsidTr="008E53D3">
        <w:trPr>
          <w:trHeight w:val="567"/>
          <w:jc w:val="center"/>
        </w:trPr>
        <w:tc>
          <w:tcPr>
            <w:tcW w:w="3402" w:type="dxa"/>
            <w:shd w:val="clear" w:color="auto" w:fill="17365D"/>
            <w:vAlign w:val="center"/>
          </w:tcPr>
          <w:p w14:paraId="306A1D8E" w14:textId="77777777" w:rsidR="004463FF" w:rsidRPr="004A5863" w:rsidRDefault="004463FF" w:rsidP="004463FF">
            <w:pPr>
              <w:pStyle w:val="BodyText21"/>
              <w:ind w:left="0"/>
              <w:jc w:val="center"/>
              <w:rPr>
                <w:rFonts w:asciiTheme="minorHAnsi" w:hAnsiTheme="minorHAnsi" w:cs="Arial"/>
                <w:b/>
                <w:i/>
                <w:sz w:val="20"/>
                <w:lang w:val="es-ES"/>
              </w:rPr>
            </w:pPr>
            <w:r w:rsidRPr="004A5863">
              <w:rPr>
                <w:rFonts w:asciiTheme="minorHAnsi" w:hAnsiTheme="minorHAnsi" w:cs="Arial"/>
                <w:b/>
                <w:i/>
                <w:sz w:val="20"/>
                <w:lang w:val="es-ES"/>
              </w:rPr>
              <w:t>Nombre</w:t>
            </w:r>
          </w:p>
        </w:tc>
        <w:tc>
          <w:tcPr>
            <w:tcW w:w="1944" w:type="dxa"/>
            <w:shd w:val="clear" w:color="auto" w:fill="17365D"/>
            <w:vAlign w:val="center"/>
          </w:tcPr>
          <w:p w14:paraId="71FC8F73" w14:textId="77777777" w:rsidR="004463FF" w:rsidRPr="004A5863" w:rsidRDefault="004463FF" w:rsidP="004463FF">
            <w:pPr>
              <w:pStyle w:val="BodyText21"/>
              <w:ind w:left="0"/>
              <w:jc w:val="center"/>
              <w:rPr>
                <w:rFonts w:asciiTheme="minorHAnsi" w:hAnsiTheme="minorHAnsi" w:cs="Arial"/>
                <w:b/>
                <w:i/>
                <w:sz w:val="20"/>
                <w:lang w:val="es-ES"/>
              </w:rPr>
            </w:pPr>
            <w:r w:rsidRPr="004A5863">
              <w:rPr>
                <w:rFonts w:asciiTheme="minorHAnsi" w:hAnsiTheme="minorHAnsi" w:cs="Arial"/>
                <w:b/>
                <w:i/>
                <w:sz w:val="20"/>
                <w:lang w:val="es-ES"/>
              </w:rPr>
              <w:t>Categoría</w:t>
            </w:r>
          </w:p>
        </w:tc>
        <w:tc>
          <w:tcPr>
            <w:tcW w:w="1174" w:type="dxa"/>
            <w:shd w:val="clear" w:color="auto" w:fill="17365D"/>
            <w:vAlign w:val="center"/>
          </w:tcPr>
          <w:p w14:paraId="011817D5" w14:textId="77777777" w:rsidR="004463FF" w:rsidRPr="004A5863" w:rsidRDefault="004463FF" w:rsidP="004463FF">
            <w:pPr>
              <w:pStyle w:val="BodyText21"/>
              <w:ind w:left="0"/>
              <w:jc w:val="center"/>
              <w:rPr>
                <w:rFonts w:asciiTheme="minorHAnsi" w:hAnsiTheme="minorHAnsi"/>
                <w:i/>
                <w:sz w:val="20"/>
                <w:lang w:val="es-ES"/>
              </w:rPr>
            </w:pPr>
            <w:r w:rsidRPr="004A5863">
              <w:rPr>
                <w:rFonts w:asciiTheme="minorHAnsi" w:hAnsiTheme="minorHAnsi" w:cs="Arial"/>
                <w:b/>
                <w:i/>
                <w:sz w:val="20"/>
                <w:lang w:val="es-ES"/>
              </w:rPr>
              <w:t>Ficha</w:t>
            </w:r>
          </w:p>
        </w:tc>
        <w:tc>
          <w:tcPr>
            <w:tcW w:w="2073" w:type="dxa"/>
            <w:shd w:val="clear" w:color="auto" w:fill="17365D"/>
            <w:vAlign w:val="center"/>
          </w:tcPr>
          <w:p w14:paraId="1456ECF8" w14:textId="77777777" w:rsidR="004463FF" w:rsidRPr="004A5863" w:rsidRDefault="007802B8" w:rsidP="004463FF">
            <w:pPr>
              <w:pStyle w:val="BodyText21"/>
              <w:ind w:left="0"/>
              <w:jc w:val="center"/>
              <w:rPr>
                <w:rFonts w:asciiTheme="minorHAnsi" w:hAnsiTheme="minorHAnsi" w:cs="Arial"/>
                <w:b/>
                <w:i/>
                <w:sz w:val="20"/>
                <w:lang w:val="es-ES"/>
              </w:rPr>
            </w:pPr>
            <w:r w:rsidRPr="004A5863">
              <w:rPr>
                <w:rFonts w:asciiTheme="minorHAnsi" w:hAnsiTheme="minorHAnsi" w:cs="Arial"/>
                <w:b/>
                <w:i/>
                <w:sz w:val="20"/>
                <w:lang w:val="es-ES"/>
              </w:rPr>
              <w:t>ROLL</w:t>
            </w:r>
          </w:p>
        </w:tc>
        <w:tc>
          <w:tcPr>
            <w:tcW w:w="1674" w:type="dxa"/>
            <w:shd w:val="clear" w:color="auto" w:fill="17365D"/>
            <w:vAlign w:val="center"/>
          </w:tcPr>
          <w:p w14:paraId="65CDAE79" w14:textId="77777777" w:rsidR="004463FF" w:rsidRPr="004A5863" w:rsidRDefault="00B316A9" w:rsidP="00B316A9">
            <w:pPr>
              <w:pStyle w:val="BodyText21"/>
              <w:ind w:left="0"/>
              <w:jc w:val="center"/>
              <w:rPr>
                <w:rFonts w:asciiTheme="minorHAnsi" w:hAnsiTheme="minorHAnsi" w:cs="Arial"/>
                <w:b/>
                <w:i/>
                <w:sz w:val="20"/>
                <w:lang w:val="es-ES"/>
              </w:rPr>
            </w:pPr>
            <w:r w:rsidRPr="004A5863">
              <w:rPr>
                <w:rFonts w:asciiTheme="minorHAnsi" w:hAnsiTheme="minorHAnsi" w:cs="Arial"/>
                <w:b/>
                <w:i/>
                <w:sz w:val="20"/>
                <w:lang w:val="es-ES"/>
              </w:rPr>
              <w:t>Firma</w:t>
            </w:r>
          </w:p>
        </w:tc>
      </w:tr>
      <w:tr w:rsidR="007802B8" w:rsidRPr="004A5863" w14:paraId="106BA318" w14:textId="77777777" w:rsidTr="00315EE2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2D078E30" w14:textId="5623C7A3" w:rsidR="007802B8" w:rsidRPr="004A5863" w:rsidRDefault="007802B8" w:rsidP="008E53D3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bookmarkStart w:id="0" w:name="_GoBack"/>
            <w:bookmarkEnd w:id="0"/>
          </w:p>
        </w:tc>
        <w:tc>
          <w:tcPr>
            <w:tcW w:w="1944" w:type="dxa"/>
            <w:shd w:val="clear" w:color="auto" w:fill="auto"/>
            <w:vAlign w:val="center"/>
          </w:tcPr>
          <w:p w14:paraId="15E6A22E" w14:textId="77777777" w:rsidR="007802B8" w:rsidRPr="004A5863" w:rsidRDefault="007802B8" w:rsidP="008E53D3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Residente de contrato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BE870EA" w14:textId="77777777" w:rsidR="007802B8" w:rsidRPr="00315EE2" w:rsidRDefault="007802B8" w:rsidP="004463FF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2F408F4F" w14:textId="77777777" w:rsidR="007802B8" w:rsidRPr="004A5863" w:rsidRDefault="007802B8" w:rsidP="0040178F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Líder del Equipo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5AC69C6B" w14:textId="77777777" w:rsidR="007802B8" w:rsidRPr="004A5863" w:rsidRDefault="007802B8" w:rsidP="00B316A9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  <w:tr w:rsidR="008E53D3" w:rsidRPr="004A5863" w14:paraId="1CE20209" w14:textId="77777777" w:rsidTr="00315EE2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0C5C8A9E" w14:textId="0B79FA88" w:rsidR="008E53D3" w:rsidRPr="004A5863" w:rsidRDefault="008E53D3" w:rsidP="008E53D3">
            <w:pPr>
              <w:pStyle w:val="Sinespaciad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553E7A08" w14:textId="5FD863D0" w:rsidR="008E53D3" w:rsidRPr="004A5863" w:rsidRDefault="008E53D3" w:rsidP="008E53D3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8DC6C4E" w14:textId="77777777" w:rsidR="008E53D3" w:rsidRPr="00315EE2" w:rsidRDefault="008E53D3" w:rsidP="008E53D3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B33DFA7" w14:textId="77777777" w:rsidR="008E53D3" w:rsidRPr="004A5863" w:rsidRDefault="008E53D3" w:rsidP="004A5863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Asesor  en ACR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3017D20D" w14:textId="77777777" w:rsidR="008E53D3" w:rsidRPr="004A5863" w:rsidRDefault="008E53D3" w:rsidP="008E53D3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  <w:tr w:rsidR="004A5863" w:rsidRPr="004A5863" w14:paraId="6CD691FC" w14:textId="77777777" w:rsidTr="008E53D3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2574C76C" w14:textId="6730CC8A" w:rsidR="004A5863" w:rsidRPr="004A5863" w:rsidRDefault="004A5863" w:rsidP="004A5863">
            <w:pPr>
              <w:pStyle w:val="Sinespaciad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C133DE6" w14:textId="76EC6D7A" w:rsidR="004A5863" w:rsidRPr="004A5863" w:rsidRDefault="004A5863" w:rsidP="00264E82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93A54DA" w14:textId="618CF052" w:rsidR="004A5863" w:rsidRPr="00315EE2" w:rsidRDefault="004A5863" w:rsidP="00264E82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2DD62728" w14:textId="77777777" w:rsidR="004A5863" w:rsidRPr="004A5863" w:rsidRDefault="004A5863" w:rsidP="004A5863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Asesor  en ACR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0BA8FBF5" w14:textId="77777777" w:rsidR="004A5863" w:rsidRPr="004A5863" w:rsidRDefault="004A5863" w:rsidP="008E53D3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  <w:tr w:rsidR="004A5863" w:rsidRPr="004A5863" w14:paraId="66D5E4C0" w14:textId="77777777" w:rsidTr="00315EE2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7EAB6249" w14:textId="35AE9B92" w:rsidR="004A5863" w:rsidRPr="004A5863" w:rsidRDefault="004A5863" w:rsidP="009E05C5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FE68089" w14:textId="77777777" w:rsidR="004A5863" w:rsidRPr="004A5863" w:rsidRDefault="004A5863" w:rsidP="009E05C5">
            <w:pPr>
              <w:pStyle w:val="Sinespaciad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</w:pPr>
            <w:r w:rsidRPr="004A5863"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  <w:t xml:space="preserve">Supervisor de Obra PEP 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8DDBE8B" w14:textId="77777777" w:rsidR="004A5863" w:rsidRPr="00315EE2" w:rsidRDefault="004A5863" w:rsidP="009E05C5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DE3ABDF" w14:textId="77777777" w:rsidR="004A5863" w:rsidRPr="004A5863" w:rsidRDefault="004A5863" w:rsidP="004A5863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Especialista en Construcción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2454786" w14:textId="77777777" w:rsidR="004A5863" w:rsidRPr="004A5863" w:rsidRDefault="004A5863" w:rsidP="009E05C5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  <w:tr w:rsidR="004A5863" w:rsidRPr="004A5863" w14:paraId="62197D84" w14:textId="77777777" w:rsidTr="004A5863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7ED98125" w14:textId="06930456" w:rsidR="004A5863" w:rsidRPr="004A5863" w:rsidRDefault="004A5863" w:rsidP="009E05C5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793C71C8" w14:textId="77777777" w:rsidR="004A5863" w:rsidRPr="004A5863" w:rsidRDefault="004A5863" w:rsidP="009E05C5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Superintendente de Construcción CIA.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EE603EA" w14:textId="77777777" w:rsidR="004A5863" w:rsidRPr="004A5863" w:rsidRDefault="004A5863" w:rsidP="004A5863">
            <w:pPr>
              <w:jc w:val="center"/>
              <w:rPr>
                <w:sz w:val="20"/>
                <w:szCs w:val="20"/>
              </w:rPr>
            </w:pPr>
            <w:r w:rsidRPr="004A5863">
              <w:rPr>
                <w:sz w:val="20"/>
                <w:szCs w:val="20"/>
              </w:rPr>
              <w:t>N/A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930DE07" w14:textId="77777777" w:rsidR="004A5863" w:rsidRPr="004A5863" w:rsidRDefault="004A5863" w:rsidP="004A5863">
            <w:pPr>
              <w:pStyle w:val="Sinespaciad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</w:pPr>
            <w:r w:rsidRPr="004A5863"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  <w:t>Especialista en Construcción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62C2B152" w14:textId="77777777" w:rsidR="004A5863" w:rsidRPr="004A5863" w:rsidRDefault="004A5863" w:rsidP="009E05C5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  <w:tr w:rsidR="004A5863" w:rsidRPr="004A5863" w14:paraId="6D67F288" w14:textId="77777777" w:rsidTr="004A5863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06F10BEB" w14:textId="511A17FB" w:rsidR="004A5863" w:rsidRPr="004A5863" w:rsidRDefault="004A5863" w:rsidP="001707BC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862FD7A" w14:textId="77777777" w:rsidR="004A5863" w:rsidRPr="004A5863" w:rsidRDefault="004A5863" w:rsidP="009E05C5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Cabo de Soldadores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8A3199F" w14:textId="77777777" w:rsidR="004A5863" w:rsidRPr="004A5863" w:rsidRDefault="004A5863" w:rsidP="004A5863">
            <w:pPr>
              <w:jc w:val="center"/>
              <w:rPr>
                <w:sz w:val="20"/>
                <w:szCs w:val="20"/>
              </w:rPr>
            </w:pPr>
            <w:r w:rsidRPr="004A5863">
              <w:rPr>
                <w:sz w:val="20"/>
                <w:szCs w:val="20"/>
              </w:rPr>
              <w:t>N/A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1ABC9B" w14:textId="77777777" w:rsidR="004A5863" w:rsidRPr="004A5863" w:rsidRDefault="004A5863" w:rsidP="004A5863">
            <w:pPr>
              <w:pStyle w:val="Sinespaciad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</w:pPr>
            <w:r w:rsidRPr="004A5863"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  <w:t>Especialista en soldadura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0C269F6" w14:textId="77777777" w:rsidR="004A5863" w:rsidRPr="004A5863" w:rsidRDefault="004A5863" w:rsidP="009E05C5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  <w:tr w:rsidR="004A5863" w:rsidRPr="004A5863" w14:paraId="769A61DF" w14:textId="77777777" w:rsidTr="004A5863">
        <w:trPr>
          <w:trHeight w:val="56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47D04876" w14:textId="7116CF9F" w:rsidR="004A5863" w:rsidRPr="004A5863" w:rsidRDefault="004A5863" w:rsidP="009E05C5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1C78B6DA" w14:textId="77777777" w:rsidR="004A5863" w:rsidRPr="004A5863" w:rsidRDefault="004A5863" w:rsidP="009E05C5">
            <w:pPr>
              <w:pStyle w:val="BodyText21"/>
              <w:ind w:left="0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  <w:r w:rsidRPr="004A5863"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  <w:t>Supervisor de Seguridad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E0B96D2" w14:textId="77777777" w:rsidR="004A5863" w:rsidRPr="004A5863" w:rsidRDefault="004A5863" w:rsidP="004A5863">
            <w:pPr>
              <w:jc w:val="center"/>
              <w:rPr>
                <w:sz w:val="20"/>
                <w:szCs w:val="20"/>
              </w:rPr>
            </w:pPr>
            <w:r w:rsidRPr="004A5863">
              <w:rPr>
                <w:sz w:val="20"/>
                <w:szCs w:val="20"/>
              </w:rPr>
              <w:t>N/A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DA5D705" w14:textId="77777777" w:rsidR="004A5863" w:rsidRPr="004A5863" w:rsidRDefault="004A5863" w:rsidP="004A5863">
            <w:pPr>
              <w:pStyle w:val="Sinespaciad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</w:pPr>
            <w:r w:rsidRPr="004A5863"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"/>
              </w:rPr>
              <w:t xml:space="preserve">Especialista  en Seguridad 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5E36C7C3" w14:textId="77777777" w:rsidR="004A5863" w:rsidRPr="004A5863" w:rsidRDefault="004A5863" w:rsidP="009E05C5">
            <w:pPr>
              <w:pStyle w:val="BodyText21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lang w:val="es-MX"/>
              </w:rPr>
            </w:pPr>
          </w:p>
        </w:tc>
      </w:tr>
    </w:tbl>
    <w:p w14:paraId="1BA9A6A5" w14:textId="77777777" w:rsidR="00413273" w:rsidRPr="004A5863" w:rsidRDefault="00413273" w:rsidP="004463FF">
      <w:pPr>
        <w:rPr>
          <w:sz w:val="20"/>
          <w:szCs w:val="20"/>
        </w:rPr>
      </w:pPr>
    </w:p>
    <w:sectPr w:rsidR="00413273" w:rsidRPr="004A5863" w:rsidSect="00C44B53">
      <w:headerReference w:type="default" r:id="rId7"/>
      <w:pgSz w:w="12240" w:h="15840"/>
      <w:pgMar w:top="1376" w:right="104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BC98F" w14:textId="77777777" w:rsidR="009C5331" w:rsidRDefault="009C5331" w:rsidP="00531CAC">
      <w:pPr>
        <w:spacing w:after="0" w:line="240" w:lineRule="auto"/>
      </w:pPr>
      <w:r>
        <w:separator/>
      </w:r>
    </w:p>
  </w:endnote>
  <w:endnote w:type="continuationSeparator" w:id="0">
    <w:p w14:paraId="3C6E78E4" w14:textId="77777777" w:rsidR="009C5331" w:rsidRDefault="009C5331" w:rsidP="0053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E5350" w14:textId="77777777" w:rsidR="009C5331" w:rsidRDefault="009C5331" w:rsidP="00531CAC">
      <w:pPr>
        <w:spacing w:after="0" w:line="240" w:lineRule="auto"/>
      </w:pPr>
      <w:r>
        <w:separator/>
      </w:r>
    </w:p>
  </w:footnote>
  <w:footnote w:type="continuationSeparator" w:id="0">
    <w:p w14:paraId="67CB43E5" w14:textId="77777777" w:rsidR="009C5331" w:rsidRDefault="009C5331" w:rsidP="00531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1F8ED" w14:textId="77777777" w:rsidR="00531CAC" w:rsidRDefault="00C44B53">
    <w:pPr>
      <w:pStyle w:val="Encabezado"/>
    </w:pPr>
    <w:r w:rsidRPr="00CE6636"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5862BAAB" wp14:editId="5EA01EEA">
          <wp:simplePos x="0" y="0"/>
          <wp:positionH relativeFrom="column">
            <wp:posOffset>-31115</wp:posOffset>
          </wp:positionH>
          <wp:positionV relativeFrom="paragraph">
            <wp:posOffset>-278130</wp:posOffset>
          </wp:positionV>
          <wp:extent cx="1541780" cy="600075"/>
          <wp:effectExtent l="0" t="0" r="1270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7E6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CEED52" wp14:editId="0073355D">
              <wp:simplePos x="0" y="0"/>
              <wp:positionH relativeFrom="column">
                <wp:posOffset>1120141</wp:posOffset>
              </wp:positionH>
              <wp:positionV relativeFrom="paragraph">
                <wp:posOffset>-144780</wp:posOffset>
              </wp:positionV>
              <wp:extent cx="5143500" cy="574675"/>
              <wp:effectExtent l="0" t="0" r="0" b="0"/>
              <wp:wrapNone/>
              <wp:docPr id="5" name="5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43500" cy="574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B0DE1" w14:textId="77777777" w:rsidR="0098089B" w:rsidRPr="00480D92" w:rsidRDefault="0098089B" w:rsidP="0098089B">
                          <w:pPr>
                            <w:pStyle w:val="Encabezado"/>
                            <w:spacing w:line="276" w:lineRule="auto"/>
                            <w:jc w:val="right"/>
                            <w:rPr>
                              <w:rFonts w:ascii="Arial Narrow" w:hAnsi="Arial Narrow"/>
                              <w:b/>
                              <w:bCs/>
                              <w:sz w:val="20"/>
                            </w:rPr>
                          </w:pPr>
                          <w:r w:rsidRPr="00480D92">
                            <w:rPr>
                              <w:rFonts w:ascii="Arial Narrow" w:hAnsi="Arial Narrow"/>
                              <w:b/>
                              <w:bCs/>
                              <w:sz w:val="20"/>
                            </w:rPr>
                            <w:t xml:space="preserve">SUBDIRECCIÓN DE ADMINISTRACIÓN DE SERVICIOS </w:t>
                          </w:r>
                        </w:p>
                        <w:p w14:paraId="47D05D76" w14:textId="77777777" w:rsidR="0098089B" w:rsidRDefault="0098089B" w:rsidP="0098089B">
                          <w:pPr>
                            <w:pStyle w:val="Ttulo"/>
                            <w:jc w:val="right"/>
                          </w:pPr>
                          <w:r w:rsidRPr="00F0653B">
                            <w:t>PARA LA EXPLORACIÓN Y PRODUCCIÓN</w:t>
                          </w:r>
                        </w:p>
                        <w:p w14:paraId="5C82E4E4" w14:textId="7F293FA1" w:rsidR="00531CAC" w:rsidRPr="0098089B" w:rsidRDefault="00531CAC" w:rsidP="00767E6C">
                          <w:pPr>
                            <w:pStyle w:val="Sinespaciado"/>
                            <w:ind w:right="-2"/>
                            <w:jc w:val="right"/>
                            <w:rPr>
                              <w:sz w:val="20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CEED52" id="_x0000_t202" coordsize="21600,21600" o:spt="202" path="m,l,21600r21600,l21600,xe">
              <v:stroke joinstyle="miter"/>
              <v:path gradientshapeok="t" o:connecttype="rect"/>
            </v:shapetype>
            <v:shape id="5 Cuadro de texto" o:spid="_x0000_s1026" type="#_x0000_t202" style="position:absolute;margin-left:88.2pt;margin-top:-11.4pt;width:405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" filled="f" stroked="f" strokeweight=".5pt">
              <v:textbox>
                <w:txbxContent>
                  <w:p w14:paraId="6C7B0DE1" w14:textId="77777777" w:rsidR="0098089B" w:rsidRPr="00480D92" w:rsidRDefault="0098089B" w:rsidP="0098089B">
                    <w:pPr>
                      <w:pStyle w:val="Encabezado"/>
                      <w:spacing w:line="276" w:lineRule="auto"/>
                      <w:jc w:val="right"/>
                      <w:rPr>
                        <w:rFonts w:ascii="Arial Narrow" w:hAnsi="Arial Narrow"/>
                        <w:b/>
                        <w:bCs/>
                        <w:sz w:val="20"/>
                      </w:rPr>
                    </w:pPr>
                    <w:r w:rsidRPr="00480D92">
                      <w:rPr>
                        <w:rFonts w:ascii="Arial Narrow" w:hAnsi="Arial Narrow"/>
                        <w:b/>
                        <w:bCs/>
                        <w:sz w:val="20"/>
                      </w:rPr>
                      <w:t xml:space="preserve">SUBDIRECCIÓN DE ADMINISTRACIÓN DE SERVICIOS </w:t>
                    </w:r>
                  </w:p>
                  <w:p w14:paraId="47D05D76" w14:textId="77777777" w:rsidR="0098089B" w:rsidRDefault="0098089B" w:rsidP="0098089B">
                    <w:pPr>
                      <w:pStyle w:val="Ttulo"/>
                      <w:jc w:val="right"/>
                    </w:pPr>
                    <w:r w:rsidRPr="00F0653B">
                      <w:t>PARA LA EXPLORACIÓN Y PRODUCCIÓN</w:t>
                    </w:r>
                  </w:p>
                  <w:p w14:paraId="5C82E4E4" w14:textId="7F293FA1" w:rsidR="00531CAC" w:rsidRPr="0098089B" w:rsidRDefault="00531CAC" w:rsidP="00767E6C">
                    <w:pPr>
                      <w:pStyle w:val="Sinespaciado"/>
                      <w:ind w:right="-2"/>
                      <w:jc w:val="right"/>
                      <w:rPr>
                        <w:sz w:val="20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8A76AA0" w14:textId="77777777" w:rsidR="00C44B53" w:rsidRDefault="00C44B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D4717"/>
    <w:multiLevelType w:val="hybridMultilevel"/>
    <w:tmpl w:val="E0F004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31AB5"/>
    <w:multiLevelType w:val="hybridMultilevel"/>
    <w:tmpl w:val="5100E89A"/>
    <w:lvl w:ilvl="0" w:tplc="08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862199"/>
    <w:multiLevelType w:val="hybridMultilevel"/>
    <w:tmpl w:val="CCAA1A30"/>
    <w:lvl w:ilvl="0" w:tplc="080A000B">
      <w:start w:val="1"/>
      <w:numFmt w:val="bullet"/>
      <w:lvlText w:val=""/>
      <w:lvlJc w:val="left"/>
      <w:pPr>
        <w:ind w:left="41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84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</w:abstractNum>
  <w:abstractNum w:abstractNumId="3" w15:restartNumberingAfterBreak="0">
    <w:nsid w:val="32646365"/>
    <w:multiLevelType w:val="hybridMultilevel"/>
    <w:tmpl w:val="BE50A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0008D"/>
    <w:multiLevelType w:val="hybridMultilevel"/>
    <w:tmpl w:val="C3A62A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5277F"/>
    <w:multiLevelType w:val="multilevel"/>
    <w:tmpl w:val="C61A862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BCA72C1"/>
    <w:multiLevelType w:val="hybridMultilevel"/>
    <w:tmpl w:val="65526D7C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CAC"/>
    <w:rsid w:val="0004733F"/>
    <w:rsid w:val="0006120A"/>
    <w:rsid w:val="00076FC6"/>
    <w:rsid w:val="000B7C42"/>
    <w:rsid w:val="001056B2"/>
    <w:rsid w:val="00110726"/>
    <w:rsid w:val="001707BC"/>
    <w:rsid w:val="001823F7"/>
    <w:rsid w:val="001C2A1D"/>
    <w:rsid w:val="001E0E10"/>
    <w:rsid w:val="002933A8"/>
    <w:rsid w:val="002B3853"/>
    <w:rsid w:val="002E6228"/>
    <w:rsid w:val="00315EE2"/>
    <w:rsid w:val="0034114B"/>
    <w:rsid w:val="0040178F"/>
    <w:rsid w:val="00413273"/>
    <w:rsid w:val="00413F58"/>
    <w:rsid w:val="004463FF"/>
    <w:rsid w:val="00450292"/>
    <w:rsid w:val="00463CC2"/>
    <w:rsid w:val="00481050"/>
    <w:rsid w:val="004A5863"/>
    <w:rsid w:val="00531CAC"/>
    <w:rsid w:val="00605521"/>
    <w:rsid w:val="00704D0C"/>
    <w:rsid w:val="007208E8"/>
    <w:rsid w:val="00767E6C"/>
    <w:rsid w:val="007748F3"/>
    <w:rsid w:val="007802B8"/>
    <w:rsid w:val="007C3CA4"/>
    <w:rsid w:val="007C5B79"/>
    <w:rsid w:val="007E0B43"/>
    <w:rsid w:val="007E408C"/>
    <w:rsid w:val="007E57DC"/>
    <w:rsid w:val="007E7FD9"/>
    <w:rsid w:val="008C7C1A"/>
    <w:rsid w:val="008E53D3"/>
    <w:rsid w:val="008F5125"/>
    <w:rsid w:val="00924019"/>
    <w:rsid w:val="00950788"/>
    <w:rsid w:val="00956D23"/>
    <w:rsid w:val="00974658"/>
    <w:rsid w:val="0098089B"/>
    <w:rsid w:val="009816FC"/>
    <w:rsid w:val="00990CF5"/>
    <w:rsid w:val="009C1CBB"/>
    <w:rsid w:val="009C5331"/>
    <w:rsid w:val="009E05C5"/>
    <w:rsid w:val="009E4460"/>
    <w:rsid w:val="009F2C80"/>
    <w:rsid w:val="00A03531"/>
    <w:rsid w:val="00A24838"/>
    <w:rsid w:val="00A574AB"/>
    <w:rsid w:val="00A61092"/>
    <w:rsid w:val="00B1244B"/>
    <w:rsid w:val="00B316A9"/>
    <w:rsid w:val="00B8088A"/>
    <w:rsid w:val="00B81D5E"/>
    <w:rsid w:val="00B952B2"/>
    <w:rsid w:val="00C44B53"/>
    <w:rsid w:val="00CA76A3"/>
    <w:rsid w:val="00CC7417"/>
    <w:rsid w:val="00D873C8"/>
    <w:rsid w:val="00D976ED"/>
    <w:rsid w:val="00E317D3"/>
    <w:rsid w:val="00E93A00"/>
    <w:rsid w:val="00EC48A7"/>
    <w:rsid w:val="00F02636"/>
    <w:rsid w:val="00F44102"/>
    <w:rsid w:val="00FA679D"/>
    <w:rsid w:val="00FC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AE402"/>
  <w15:docId w15:val="{B3789EEE-A432-431E-B221-5176A126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1C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31CAC"/>
    <w:pPr>
      <w:spacing w:after="0" w:line="240" w:lineRule="auto"/>
    </w:pPr>
  </w:style>
  <w:style w:type="paragraph" w:styleId="Encabezado">
    <w:name w:val="header"/>
    <w:aliases w:val="Encabezado 8n,Encabezado Car1,Encabezado Car Car,Encabezado Car1 Car Car,Encabezado Car Car Car Car,Encabezado 8n Car1 Car Car Car,Tabla Arial 10 - 00 Car Car1 Car Car Car,Encabezado 8n Car Car Car Car1 Car Car Car Car,Encabezado 8n Car Car,h"/>
    <w:basedOn w:val="Normal"/>
    <w:link w:val="EncabezadoCar"/>
    <w:unhideWhenUsed/>
    <w:rsid w:val="00531C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1,Encabezado Car1 Car,Encabezado Car Car Car,Encabezado Car1 Car Car Car,Encabezado Car Car Car Car Car,Encabezado 8n Car1 Car Car Car Car,Tabla Arial 10 - 00 Car Car1 Car Car Car Car,Encabezado 8n Car Car Car,h Car"/>
    <w:basedOn w:val="Fuentedeprrafopredeter"/>
    <w:link w:val="Encabezado"/>
    <w:rsid w:val="00531CAC"/>
  </w:style>
  <w:style w:type="paragraph" w:styleId="Piedepgina">
    <w:name w:val="footer"/>
    <w:basedOn w:val="Normal"/>
    <w:link w:val="PiedepginaCar"/>
    <w:uiPriority w:val="99"/>
    <w:unhideWhenUsed/>
    <w:rsid w:val="00531C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1CAC"/>
  </w:style>
  <w:style w:type="paragraph" w:styleId="Textodeglobo">
    <w:name w:val="Balloon Text"/>
    <w:basedOn w:val="Normal"/>
    <w:link w:val="TextodegloboCar"/>
    <w:uiPriority w:val="99"/>
    <w:semiHidden/>
    <w:unhideWhenUsed/>
    <w:rsid w:val="00531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C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31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"/>
    <w:uiPriority w:val="99"/>
    <w:rsid w:val="00E317D3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C7C1A"/>
    <w:pPr>
      <w:ind w:left="720"/>
      <w:contextualSpacing/>
    </w:pPr>
  </w:style>
  <w:style w:type="paragraph" w:styleId="Ttulo">
    <w:name w:val="Title"/>
    <w:basedOn w:val="Normal"/>
    <w:link w:val="TtuloCar"/>
    <w:qFormat/>
    <w:rsid w:val="0098089B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8089B"/>
    <w:rPr>
      <w:rFonts w:ascii="Arial Narrow" w:eastAsia="Times New Roman" w:hAnsi="Arial Narrow" w:cs="Times New Roman"/>
      <w:b/>
      <w:bCs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1044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Koh Balam Griselda Guadalupe</dc:creator>
  <cp:lastModifiedBy>Carrillo Chan Felix Eduardo</cp:lastModifiedBy>
  <cp:revision>3</cp:revision>
  <cp:lastPrinted>2015-02-24T19:29:00Z</cp:lastPrinted>
  <dcterms:created xsi:type="dcterms:W3CDTF">2016-01-22T14:21:00Z</dcterms:created>
  <dcterms:modified xsi:type="dcterms:W3CDTF">2019-09-02T18:16:00Z</dcterms:modified>
</cp:coreProperties>
</file>